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18B6C">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hint="default" w:ascii="Times New Roman" w:hAnsi="Times New Roman" w:cs="Times New Roman"/>
          <w:b/>
          <w:bCs/>
          <w:sz w:val="28"/>
          <w:szCs w:val="28"/>
          <w:lang w:val="en-US"/>
        </w:rPr>
      </w:pPr>
      <w:r>
        <w:rPr>
          <w:rFonts w:ascii="Times New Roman" w:hAnsi="Times New Roman" w:cs="Times New Roman"/>
          <w:b/>
          <w:bCs/>
          <w:sz w:val="28"/>
          <w:szCs w:val="28"/>
        </w:rPr>
        <w:t>R</w:t>
      </w:r>
      <w:r>
        <w:rPr>
          <w:rFonts w:hint="default" w:ascii="Times New Roman" w:hAnsi="Times New Roman" w:cs="Times New Roman"/>
          <w:b/>
          <w:bCs/>
          <w:sz w:val="28"/>
          <w:szCs w:val="28"/>
          <w:lang w:val="en-US"/>
        </w:rPr>
        <w:t xml:space="preserve">EGULATING </w:t>
      </w:r>
      <w:r>
        <w:rPr>
          <w:rFonts w:ascii="Times New Roman" w:hAnsi="Times New Roman" w:cs="Times New Roman"/>
          <w:b/>
          <w:bCs/>
          <w:sz w:val="28"/>
          <w:szCs w:val="28"/>
        </w:rPr>
        <w:t>A</w:t>
      </w:r>
      <w:r>
        <w:rPr>
          <w:rFonts w:hint="default" w:ascii="Times New Roman" w:hAnsi="Times New Roman" w:cs="Times New Roman"/>
          <w:b/>
          <w:bCs/>
          <w:sz w:val="28"/>
          <w:szCs w:val="28"/>
          <w:lang w:val="en-US"/>
        </w:rPr>
        <w:t>RTIFICIAL</w:t>
      </w:r>
      <w:r>
        <w:rPr>
          <w:rFonts w:ascii="Times New Roman" w:hAnsi="Times New Roman" w:cs="Times New Roman"/>
          <w:b/>
          <w:bCs/>
          <w:sz w:val="28"/>
          <w:szCs w:val="28"/>
        </w:rPr>
        <w:t xml:space="preserve"> I</w:t>
      </w:r>
      <w:r>
        <w:rPr>
          <w:rFonts w:hint="default" w:ascii="Times New Roman" w:hAnsi="Times New Roman" w:cs="Times New Roman"/>
          <w:b/>
          <w:bCs/>
          <w:sz w:val="28"/>
          <w:szCs w:val="28"/>
          <w:lang w:val="en-US"/>
        </w:rPr>
        <w:t xml:space="preserve">NTELLIGENCE IN </w:t>
      </w:r>
      <w:r>
        <w:rPr>
          <w:rFonts w:ascii="Times New Roman" w:hAnsi="Times New Roman" w:cs="Times New Roman"/>
          <w:b/>
          <w:bCs/>
          <w:sz w:val="28"/>
          <w:szCs w:val="28"/>
        </w:rPr>
        <w:t>I</w:t>
      </w:r>
      <w:r>
        <w:rPr>
          <w:rFonts w:hint="default" w:ascii="Times New Roman" w:hAnsi="Times New Roman" w:cs="Times New Roman"/>
          <w:b/>
          <w:bCs/>
          <w:sz w:val="28"/>
          <w:szCs w:val="28"/>
          <w:lang w:val="en-US"/>
        </w:rPr>
        <w:t>NDIA</w:t>
      </w:r>
      <w:r>
        <w:rPr>
          <w:rFonts w:ascii="Times New Roman" w:hAnsi="Times New Roman" w:cs="Times New Roman"/>
          <w:b/>
          <w:bCs/>
          <w:sz w:val="28"/>
          <w:szCs w:val="28"/>
        </w:rPr>
        <w:t xml:space="preserve">: A </w:t>
      </w:r>
      <w:r>
        <w:rPr>
          <w:rFonts w:hint="default" w:ascii="Times New Roman" w:hAnsi="Times New Roman" w:cs="Times New Roman"/>
          <w:b/>
          <w:bCs/>
          <w:sz w:val="28"/>
          <w:szCs w:val="28"/>
          <w:lang w:val="en-US"/>
        </w:rPr>
        <w:t>MODEL</w:t>
      </w:r>
      <w:r>
        <w:rPr>
          <w:rFonts w:ascii="Times New Roman" w:hAnsi="Times New Roman" w:cs="Times New Roman"/>
          <w:b/>
          <w:bCs/>
          <w:sz w:val="28"/>
          <w:szCs w:val="28"/>
        </w:rPr>
        <w:t xml:space="preserve"> A</w:t>
      </w:r>
      <w:r>
        <w:rPr>
          <w:rFonts w:hint="default" w:ascii="Times New Roman" w:hAnsi="Times New Roman" w:cs="Times New Roman"/>
          <w:b/>
          <w:bCs/>
          <w:sz w:val="28"/>
          <w:szCs w:val="28"/>
          <w:lang w:val="en-US"/>
        </w:rPr>
        <w:t>LIGNED</w:t>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 xml:space="preserve">WITH </w:t>
      </w:r>
      <w:r>
        <w:rPr>
          <w:rFonts w:ascii="Times New Roman" w:hAnsi="Times New Roman" w:cs="Times New Roman"/>
          <w:b/>
          <w:bCs/>
          <w:sz w:val="28"/>
          <w:szCs w:val="28"/>
        </w:rPr>
        <w:t>I</w:t>
      </w:r>
      <w:r>
        <w:rPr>
          <w:rFonts w:hint="default" w:ascii="Times New Roman" w:hAnsi="Times New Roman" w:cs="Times New Roman"/>
          <w:b/>
          <w:bCs/>
          <w:sz w:val="28"/>
          <w:szCs w:val="28"/>
          <w:lang w:val="en-US"/>
        </w:rPr>
        <w:t>NTERNATIONAL</w:t>
      </w:r>
      <w:r>
        <w:rPr>
          <w:rFonts w:ascii="Times New Roman" w:hAnsi="Times New Roman" w:cs="Times New Roman"/>
          <w:b/>
          <w:bCs/>
          <w:sz w:val="28"/>
          <w:szCs w:val="28"/>
        </w:rPr>
        <w:t xml:space="preserve"> S</w:t>
      </w:r>
      <w:r>
        <w:rPr>
          <w:rFonts w:hint="default" w:ascii="Times New Roman" w:hAnsi="Times New Roman" w:cs="Times New Roman"/>
          <w:b/>
          <w:bCs/>
          <w:sz w:val="28"/>
          <w:szCs w:val="28"/>
          <w:lang w:val="en-US"/>
        </w:rPr>
        <w:t>TANDARDS</w:t>
      </w:r>
    </w:p>
    <w:p w14:paraId="21011C06">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ascii="Times New Roman" w:hAnsi="Times New Roman" w:cs="Times New Roman"/>
          <w:b/>
          <w:bCs/>
          <w:sz w:val="24"/>
          <w:szCs w:val="24"/>
        </w:rPr>
      </w:pPr>
      <w:r>
        <w:rPr>
          <w:rFonts w:ascii="Times New Roman" w:hAnsi="Times New Roman" w:cs="Times New Roman"/>
          <w:b/>
          <w:bCs/>
          <w:sz w:val="28"/>
          <w:szCs w:val="28"/>
        </w:rPr>
        <w:t>Bibhuti Bhusan Das</w:t>
      </w:r>
    </w:p>
    <w:p w14:paraId="2F20493C">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ascii="Times New Roman" w:hAnsi="Times New Roman" w:cs="Times New Roman"/>
          <w:b/>
          <w:bCs/>
          <w:sz w:val="24"/>
          <w:szCs w:val="24"/>
        </w:rPr>
      </w:pPr>
      <w:r>
        <w:rPr>
          <w:rFonts w:ascii="Times New Roman" w:hAnsi="Times New Roman" w:cs="Times New Roman"/>
          <w:b/>
          <w:bCs/>
          <w:sz w:val="24"/>
          <w:szCs w:val="24"/>
        </w:rPr>
        <w:t>Abstract:</w:t>
      </w:r>
    </w:p>
    <w:p w14:paraId="5AAED607">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Developing a regulatory framework for artificial intelligence in India, aligned with international standards, is e</w:t>
      </w:r>
      <w:bookmarkStart w:id="0" w:name="_GoBack"/>
      <w:bookmarkEnd w:id="0"/>
      <w:r>
        <w:rPr>
          <w:rFonts w:ascii="Times New Roman" w:hAnsi="Times New Roman" w:cs="Times New Roman"/>
          <w:sz w:val="24"/>
          <w:szCs w:val="24"/>
        </w:rPr>
        <w:t xml:space="preserve">ssential for fostering ethical practices, ensuring accountability, and promoting transparency in AI deployment. This approach not only addresses local socioeconomic challenges but also enhances public trust and supports the responsible integration of AI technologies into various sectors. The study offers a model to formulate the regulations for AI technology that are relevant and conducive to the Indian landscape. It also provides what scholars feel is in connection with the regulation of AI technology. The study finds that the proposed model, though not unique, might be a good model for India for regulating AI aligning with international standards. </w:t>
      </w:r>
    </w:p>
    <w:p w14:paraId="3031D4AF">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both"/>
        <w:textAlignment w:val="auto"/>
        <w:rPr>
          <w:rFonts w:ascii="Times New Roman" w:hAnsi="Times New Roman" w:cs="Times New Roman"/>
          <w:sz w:val="24"/>
          <w:szCs w:val="24"/>
        </w:rPr>
      </w:pPr>
      <w:r>
        <w:rPr>
          <w:rFonts w:hint="default" w:ascii="Times New Roman Bold Italic" w:hAnsi="Times New Roman Bold Italic" w:cs="Times New Roman Bold Italic"/>
          <w:b/>
          <w:bCs/>
          <w:i/>
          <w:iCs/>
          <w:sz w:val="24"/>
          <w:szCs w:val="24"/>
        </w:rPr>
        <w:t>Keywords</w:t>
      </w:r>
      <w:r>
        <w:rPr>
          <w:rFonts w:ascii="Times New Roman" w:hAnsi="Times New Roman" w:cs="Times New Roman"/>
          <w:sz w:val="24"/>
          <w:szCs w:val="24"/>
        </w:rPr>
        <w:t xml:space="preserve">: </w:t>
      </w:r>
      <w:r>
        <w:rPr>
          <w:rFonts w:hint="default" w:ascii="Times New Roman Italic" w:hAnsi="Times New Roman Italic" w:cs="Times New Roman Italic"/>
          <w:i/>
          <w:iCs/>
          <w:sz w:val="24"/>
          <w:szCs w:val="24"/>
        </w:rPr>
        <w:t>Regulatory Framework, Artificial Intelligence, Ethical Practices, Accountability, Public Trust</w:t>
      </w:r>
      <w:r>
        <w:rPr>
          <w:rFonts w:ascii="Times New Roman" w:hAnsi="Times New Roman" w:cs="Times New Roman"/>
          <w:sz w:val="24"/>
          <w:szCs w:val="24"/>
        </w:rPr>
        <w:t>.</w:t>
      </w:r>
    </w:p>
    <w:p w14:paraId="63B76C48">
      <w:r>
        <w:rPr>
          <w:rFonts w:ascii="Times New Roman" w:hAnsi="Times New Roman" w:cs="Times New Roman"/>
          <w:sz w:val="24"/>
          <w:szCs w:val="24"/>
        </w:rPr>
        <w:t xml:space="preserve">JEL Codes: K23, O33, D63, M14, H41. </w:t>
      </w:r>
    </w:p>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Times New Roman Bold Italic">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CIDFont+F1">
    <w:altName w:val="苹方-简"/>
    <w:panose1 w:val="00000000000000000000"/>
    <w:charset w:val="00"/>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1305">
    <w:pPr>
      <w:pStyle w:val="5"/>
      <w:jc w:val="right"/>
      <w:rPr>
        <w:rFonts w:hint="default" w:ascii="Times New Roman Bold" w:hAnsi="Times New Roman Bold" w:cs="Times New Roman Bold"/>
        <w:b/>
        <w:bCs/>
      </w:rPr>
    </w:pPr>
    <w:r>
      <w:rPr>
        <w:rFonts w:hint="default" w:ascii="Times New Roman Bold" w:hAnsi="Times New Roman Bold" w:eastAsia="CIDFont+F1" w:cs="Times New Roman Bold"/>
        <w:b/>
        <w:bCs/>
        <w:sz w:val="22"/>
        <w:szCs w:val="22"/>
      </w:rPr>
      <w:t xml:space="preserve">Quill: the mighty pen // Vol. </w:t>
    </w:r>
    <w:r>
      <w:rPr>
        <w:rFonts w:hint="default" w:ascii="Times New Roman Bold" w:hAnsi="Times New Roman Bold" w:eastAsia="CIDFont+F1" w:cs="Times New Roman Bold"/>
        <w:b/>
        <w:bCs/>
        <w:sz w:val="22"/>
        <w:szCs w:val="22"/>
        <w:lang w:val="en-IN"/>
      </w:rPr>
      <w:t>02</w:t>
    </w:r>
    <w:r>
      <w:rPr>
        <w:rFonts w:hint="default" w:ascii="Times New Roman Bold" w:hAnsi="Times New Roman Bold" w:eastAsia="CIDFont+F1" w:cs="Times New Roman Bold"/>
        <w:b/>
        <w:bCs/>
        <w:sz w:val="22"/>
        <w:szCs w:val="22"/>
      </w:rPr>
      <w:t xml:space="preserve">// </w:t>
    </w:r>
    <w:r>
      <w:rPr>
        <w:rFonts w:hint="default" w:ascii="Times New Roman Bold" w:hAnsi="Times New Roman Bold" w:eastAsia="CIDFont+F1" w:cs="Times New Roman Bold"/>
        <w:b/>
        <w:bCs/>
        <w:sz w:val="22"/>
        <w:szCs w:val="22"/>
        <w:lang w:val="en-IN"/>
      </w:rPr>
      <w:t>June</w:t>
    </w:r>
    <w:r>
      <w:rPr>
        <w:rFonts w:hint="default" w:ascii="Times New Roman Bold" w:hAnsi="Times New Roman Bold" w:eastAsia="CIDFont+F1" w:cs="Times New Roman Bold"/>
        <w:b/>
        <w:bCs/>
        <w:sz w:val="22"/>
        <w:szCs w:val="22"/>
      </w:rPr>
      <w:t>, 202</w:t>
    </w:r>
    <w:r>
      <w:rPr>
        <w:rFonts w:hint="default" w:ascii="Times New Roman Bold" w:hAnsi="Times New Roman Bold" w:eastAsia="CIDFont+F1" w:cs="Times New Roman Bold"/>
        <w:b/>
        <w:bCs/>
        <w:sz w:val="22"/>
        <w:szCs w:val="22"/>
        <w:lang w:val="en-U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F79DF"/>
    <w:rsid w:val="5B9F79DF"/>
    <w:rsid w:val="6B7F3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Office_6.12.2.8699_F1E327BC-269C-435d-A152-05C5408002CA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2025-09-04T20:43:00Z</dcterms:created>
  <dc:creator>VipashaBhardwaj</dc:creator>
  <cp:lastModifiedBy>VipashaBhardwaj</cp:lastModifiedBy>
  <dcterms:modified xsi:type="dcterms:W3CDTF">2025-09-04T15:21:43Z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54FF442CE29A20AA365FB968B0573A71_41</vt:lpwstr>
  </property>
</Properties>
</file>