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D845F">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ascii="Times New Roman Bold" w:hAnsi="Times New Roman Bold" w:cs="Times New Roman Bold"/>
          <w:b/>
          <w:bCs/>
          <w:sz w:val="28"/>
          <w:szCs w:val="28"/>
          <w:lang w:val="en-US"/>
        </w:rPr>
      </w:pPr>
      <w:bookmarkStart w:id="0" w:name="_GoBack"/>
      <w:r>
        <w:rPr>
          <w:rFonts w:hint="default" w:ascii="Times New Roman Bold" w:hAnsi="Times New Roman Bold" w:cs="Times New Roman Bold"/>
          <w:b/>
          <w:bCs/>
          <w:sz w:val="28"/>
          <w:szCs w:val="28"/>
        </w:rPr>
        <w:t>T</w:t>
      </w:r>
      <w:r>
        <w:rPr>
          <w:rFonts w:hint="default" w:ascii="Times New Roman Bold" w:hAnsi="Times New Roman Bold" w:cs="Times New Roman Bold"/>
          <w:b/>
          <w:bCs/>
          <w:sz w:val="28"/>
          <w:szCs w:val="28"/>
          <w:lang w:val="en-US"/>
        </w:rPr>
        <w:t>RADITIONAL AND</w:t>
      </w:r>
      <w:r>
        <w:rPr>
          <w:rFonts w:hint="default" w:ascii="Times New Roman Bold" w:hAnsi="Times New Roman Bold" w:cs="Times New Roman Bold"/>
          <w:b/>
          <w:bCs/>
          <w:sz w:val="28"/>
          <w:szCs w:val="28"/>
        </w:rPr>
        <w:t xml:space="preserve"> C</w:t>
      </w:r>
      <w:r>
        <w:rPr>
          <w:rFonts w:hint="default" w:ascii="Times New Roman Bold" w:hAnsi="Times New Roman Bold" w:cs="Times New Roman Bold"/>
          <w:b/>
          <w:bCs/>
          <w:sz w:val="28"/>
          <w:szCs w:val="28"/>
          <w:lang w:val="en-US"/>
        </w:rPr>
        <w:t>ONTEMPORARY CHILDREN’S LITERATURE</w:t>
      </w:r>
      <w:r>
        <w:rPr>
          <w:rFonts w:hint="default" w:ascii="Times New Roman Bold" w:hAnsi="Times New Roman Bold" w:cs="Times New Roman Bold"/>
          <w:b/>
          <w:bCs/>
          <w:sz w:val="28"/>
          <w:szCs w:val="28"/>
        </w:rPr>
        <w:t>: A</w:t>
      </w:r>
      <w:r>
        <w:rPr>
          <w:rFonts w:hint="default" w:ascii="Times New Roman Bold" w:hAnsi="Times New Roman Bold" w:cs="Times New Roman Bold"/>
          <w:b/>
          <w:bCs/>
          <w:sz w:val="28"/>
          <w:szCs w:val="28"/>
          <w:lang w:val="en-US"/>
        </w:rPr>
        <w:t xml:space="preserve"> </w:t>
      </w:r>
      <w:r>
        <w:rPr>
          <w:rFonts w:hint="default" w:ascii="Times New Roman Bold" w:hAnsi="Times New Roman Bold" w:cs="Times New Roman Bold"/>
          <w:b/>
          <w:bCs/>
          <w:sz w:val="28"/>
          <w:szCs w:val="28"/>
        </w:rPr>
        <w:t>C</w:t>
      </w:r>
      <w:r>
        <w:rPr>
          <w:rFonts w:hint="default" w:ascii="Times New Roman Bold" w:hAnsi="Times New Roman Bold" w:cs="Times New Roman Bold"/>
          <w:b/>
          <w:bCs/>
          <w:sz w:val="28"/>
          <w:szCs w:val="28"/>
          <w:lang w:val="en-US"/>
        </w:rPr>
        <w:t>OMPARATIVE</w:t>
      </w:r>
      <w:r>
        <w:rPr>
          <w:rFonts w:hint="default" w:ascii="Times New Roman Bold" w:hAnsi="Times New Roman Bold" w:cs="Times New Roman Bold"/>
          <w:b/>
          <w:bCs/>
          <w:sz w:val="28"/>
          <w:szCs w:val="28"/>
        </w:rPr>
        <w:t xml:space="preserve"> A</w:t>
      </w:r>
      <w:r>
        <w:rPr>
          <w:rFonts w:hint="default" w:ascii="Times New Roman Bold" w:hAnsi="Times New Roman Bold" w:cs="Times New Roman Bold"/>
          <w:b/>
          <w:bCs/>
          <w:sz w:val="28"/>
          <w:szCs w:val="28"/>
          <w:lang w:val="en-US"/>
        </w:rPr>
        <w:t>NALYSIS</w:t>
      </w:r>
      <w:r>
        <w:rPr>
          <w:rFonts w:hint="default" w:ascii="Times New Roman Bold" w:hAnsi="Times New Roman Bold" w:cs="Times New Roman Bold"/>
          <w:b/>
          <w:bCs/>
          <w:sz w:val="28"/>
          <w:szCs w:val="28"/>
        </w:rPr>
        <w:t xml:space="preserve"> </w:t>
      </w:r>
      <w:r>
        <w:rPr>
          <w:rFonts w:hint="default" w:ascii="Times New Roman Bold" w:hAnsi="Times New Roman Bold" w:cs="Times New Roman Bold"/>
          <w:b/>
          <w:bCs/>
          <w:sz w:val="28"/>
          <w:szCs w:val="28"/>
          <w:lang w:val="en-US"/>
        </w:rPr>
        <w:t>OF</w:t>
      </w:r>
      <w:r>
        <w:rPr>
          <w:rFonts w:hint="default" w:ascii="Times New Roman Bold" w:hAnsi="Times New Roman Bold" w:cs="Times New Roman Bold"/>
          <w:b/>
          <w:bCs/>
          <w:sz w:val="28"/>
          <w:szCs w:val="28"/>
        </w:rPr>
        <w:t xml:space="preserve"> I</w:t>
      </w:r>
      <w:r>
        <w:rPr>
          <w:rFonts w:hint="default" w:ascii="Times New Roman Bold" w:hAnsi="Times New Roman Bold" w:cs="Times New Roman Bold"/>
          <w:b/>
          <w:bCs/>
          <w:sz w:val="28"/>
          <w:szCs w:val="28"/>
          <w:lang w:val="en-US"/>
        </w:rPr>
        <w:t>NDIAN</w:t>
      </w:r>
      <w:r>
        <w:rPr>
          <w:rFonts w:hint="default" w:ascii="Times New Roman Bold" w:hAnsi="Times New Roman Bold" w:cs="Times New Roman Bold"/>
          <w:b/>
          <w:bCs/>
          <w:sz w:val="28"/>
          <w:szCs w:val="28"/>
        </w:rPr>
        <w:t xml:space="preserve"> </w:t>
      </w:r>
      <w:r>
        <w:rPr>
          <w:rFonts w:hint="default" w:ascii="Times New Roman Bold" w:hAnsi="Times New Roman Bold" w:cs="Times New Roman Bold"/>
          <w:b/>
          <w:bCs/>
          <w:sz w:val="28"/>
          <w:szCs w:val="28"/>
          <w:lang w:val="en-US"/>
        </w:rPr>
        <w:t>AND</w:t>
      </w:r>
      <w:r>
        <w:rPr>
          <w:rFonts w:hint="default" w:ascii="Times New Roman Bold" w:hAnsi="Times New Roman Bold" w:cs="Times New Roman Bold"/>
          <w:b/>
          <w:bCs/>
          <w:sz w:val="28"/>
          <w:szCs w:val="28"/>
        </w:rPr>
        <w:t xml:space="preserve"> W</w:t>
      </w:r>
      <w:r>
        <w:rPr>
          <w:rFonts w:hint="default" w:ascii="Times New Roman Bold" w:hAnsi="Times New Roman Bold" w:cs="Times New Roman Bold"/>
          <w:b/>
          <w:bCs/>
          <w:sz w:val="28"/>
          <w:szCs w:val="28"/>
          <w:lang w:val="en-US"/>
        </w:rPr>
        <w:t>ESTERN</w:t>
      </w:r>
      <w:r>
        <w:rPr>
          <w:rFonts w:hint="default" w:ascii="Times New Roman Bold" w:hAnsi="Times New Roman Bold" w:cs="Times New Roman Bold"/>
          <w:b/>
          <w:bCs/>
          <w:sz w:val="28"/>
          <w:szCs w:val="28"/>
        </w:rPr>
        <w:t xml:space="preserve"> C</w:t>
      </w:r>
      <w:r>
        <w:rPr>
          <w:rFonts w:hint="default" w:ascii="Times New Roman Bold" w:hAnsi="Times New Roman Bold" w:cs="Times New Roman Bold"/>
          <w:b/>
          <w:bCs/>
          <w:sz w:val="28"/>
          <w:szCs w:val="28"/>
          <w:lang w:val="en-US"/>
        </w:rPr>
        <w:t>ONTEXTS</w:t>
      </w:r>
    </w:p>
    <w:bookmarkEnd w:id="0"/>
    <w:p w14:paraId="526E1BCB">
      <w:pPr>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240" w:lineRule="auto"/>
        <w:ind w:left="0" w:right="0"/>
        <w:jc w:val="center"/>
        <w:textAlignment w:val="auto"/>
        <w:rPr>
          <w:rFonts w:hint="default" w:ascii="Times New Roman Bold" w:hAnsi="Times New Roman Bold" w:cs="Times New Roman Bold"/>
          <w:b/>
          <w:bCs/>
          <w:sz w:val="28"/>
          <w:szCs w:val="28"/>
          <w:vertAlign w:val="baseline"/>
          <w:lang w:val="en-US"/>
        </w:rPr>
      </w:pPr>
      <w:r>
        <w:rPr>
          <w:rFonts w:hint="default" w:ascii="Times New Roman Bold" w:hAnsi="Times New Roman Bold" w:cs="Times New Roman Bold"/>
          <w:b/>
          <w:bCs/>
          <w:sz w:val="28"/>
          <w:szCs w:val="28"/>
          <w:vertAlign w:val="baseline"/>
          <w:lang w:val="en-US"/>
        </w:rPr>
        <w:t>Shama Rana</w:t>
      </w:r>
    </w:p>
    <w:p w14:paraId="35AC4B8E">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bCs/>
          <w:color w:val="auto"/>
          <w:sz w:val="24"/>
          <w:szCs w:val="24"/>
        </w:rPr>
      </w:pPr>
      <w:r>
        <w:rPr>
          <w:rFonts w:hint="default" w:ascii="Times New Roman Bold" w:hAnsi="Times New Roman Bold" w:cs="Times New Roman Bold"/>
          <w:b/>
          <w:bCs/>
          <w:sz w:val="28"/>
          <w:szCs w:val="28"/>
          <w:vertAlign w:val="baseline"/>
          <w:lang w:val="en-US"/>
        </w:rPr>
        <w:t>Prof. Dr Harish Kumar</w:t>
      </w:r>
    </w:p>
    <w:p w14:paraId="4075167D">
      <w:pPr>
        <w:pStyle w:val="2"/>
        <w:keepNext w:val="0"/>
        <w:keepLines w:val="0"/>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lang w:val="en-US"/>
        </w:rPr>
      </w:pPr>
      <w:r>
        <w:rPr>
          <w:rFonts w:ascii="Times New Roman" w:hAnsi="Times New Roman" w:cs="Times New Roman"/>
          <w:b/>
          <w:bCs/>
          <w:color w:val="auto"/>
          <w:sz w:val="24"/>
          <w:szCs w:val="24"/>
        </w:rPr>
        <w:t>Abstract</w:t>
      </w:r>
      <w:r>
        <w:rPr>
          <w:rFonts w:hint="default" w:ascii="Times New Roman" w:hAnsi="Times New Roman" w:cs="Times New Roman"/>
          <w:b/>
          <w:bCs/>
          <w:color w:val="auto"/>
          <w:sz w:val="24"/>
          <w:szCs w:val="24"/>
          <w:lang w:val="en-US"/>
        </w:rPr>
        <w:t>:</w:t>
      </w:r>
    </w:p>
    <w:p w14:paraId="32E39C75">
      <w:pPr>
        <w:pStyle w:val="7"/>
        <w:pageBreakBefore w:val="0"/>
        <w:widowControl/>
        <w:kinsoku/>
        <w:wordWrap/>
        <w:overflowPunct/>
        <w:topLinePunct w:val="0"/>
        <w:autoSpaceDE/>
        <w:autoSpaceDN/>
        <w:bidi w:val="0"/>
        <w:adjustRightInd/>
        <w:snapToGrid/>
        <w:spacing w:before="0" w:beforeLines="50" w:beforeAutospacing="0" w:after="0" w:afterLines="50" w:afterAutospacing="0" w:line="312" w:lineRule="auto"/>
        <w:ind w:left="0" w:right="0" w:firstLine="720" w:firstLineChars="0"/>
        <w:jc w:val="both"/>
        <w:textAlignment w:val="auto"/>
      </w:pPr>
      <w:r>
        <w:t>This research paper explores the evolution of children's literature in both Indian and Western contexts, tracing its development from traditional storytelling to contemporary publishing. It aims to highlight the contrasts and similarities that exist between these two vast literary traditions, the cultural implications of children's literature, and its role in shaping young minds. Drawing upon a range of scholarly sources, this paper provides a thorough literature review, analyses demographic and thematic changes, and utilizes graphical data to illustrate trends in children's literature. The findings suggest that while traditional literature in both contexts grounded itself in cultural norms and moral teachings, contemporary literature reflects globalization, cultural hybridization, and a more inclusive representation of diverse identities.</w:t>
      </w:r>
    </w:p>
    <w:p w14:paraId="61EDD6D3">
      <w:pPr>
        <w:pStyle w:val="7"/>
        <w:pageBreakBefore w:val="0"/>
        <w:widowControl/>
        <w:kinsoku/>
        <w:wordWrap/>
        <w:overflowPunct/>
        <w:topLinePunct w:val="0"/>
        <w:autoSpaceDE/>
        <w:autoSpaceDN/>
        <w:bidi w:val="0"/>
        <w:adjustRightInd/>
        <w:snapToGrid/>
        <w:spacing w:before="0" w:beforeLines="50" w:beforeAutospacing="0" w:after="0" w:afterLines="50" w:afterAutospacing="0" w:line="312" w:lineRule="auto"/>
        <w:ind w:left="0" w:right="0"/>
        <w:jc w:val="both"/>
        <w:textAlignment w:val="auto"/>
        <w:rPr>
          <w:rFonts w:hint="default" w:ascii="Times New Roman Italic" w:hAnsi="Times New Roman Italic" w:cs="Times New Roman Italic"/>
          <w:i/>
          <w:iCs/>
        </w:rPr>
      </w:pPr>
      <w:r>
        <w:rPr>
          <w:rFonts w:hint="default" w:ascii="Times New Roman Bold Italic" w:hAnsi="Times New Roman Bold Italic" w:cs="Times New Roman Bold Italic"/>
          <w:b/>
          <w:bCs/>
          <w:i/>
          <w:iCs/>
        </w:rPr>
        <w:t>Keywords</w:t>
      </w:r>
      <w:r>
        <w:rPr>
          <w:rFonts w:hint="default" w:ascii="Times New Roman Italic" w:hAnsi="Times New Roman Italic" w:cs="Times New Roman Italic"/>
          <w:i/>
          <w:iCs/>
          <w:lang w:val="en-US"/>
        </w:rPr>
        <w:t xml:space="preserve">: </w:t>
      </w:r>
      <w:r>
        <w:rPr>
          <w:rFonts w:hint="default" w:ascii="Times New Roman Italic" w:hAnsi="Times New Roman Italic" w:cs="Times New Roman Italic"/>
          <w:i/>
          <w:iCs/>
        </w:rPr>
        <w:t>Children books, lingual diversity, cultural, interactive storytelling, local storytelling, narrative</w:t>
      </w:r>
    </w:p>
    <w:p w14:paraId="2014E035"/>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9" w:usb3="00000000" w:csb0="200001FF" w:csb1="00000000"/>
  </w:font>
  <w:font w:name="等线 Light">
    <w:altName w:val="宋体-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黑体-简">
    <w:panose1 w:val="02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4A96">
    <w:pPr>
      <w:pStyle w:val="6"/>
      <w:jc w:val="right"/>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 xml:space="preserve">Quill: the mighty pen// Vol. 2// </w:t>
    </w:r>
    <w:r>
      <w:rPr>
        <w:rFonts w:hint="default" w:ascii="Times New Roman Bold" w:hAnsi="Times New Roman Bold" w:cs="Times New Roman Bold"/>
        <w:b/>
        <w:bCs/>
        <w:sz w:val="24"/>
        <w:szCs w:val="24"/>
        <w:lang w:val="en-US"/>
      </w:rPr>
      <w:t xml:space="preserve">June, </w:t>
    </w:r>
    <w:r>
      <w:rPr>
        <w:rFonts w:hint="default" w:ascii="Times New Roman Bold" w:hAnsi="Times New Roman Bold" w:cs="Times New Roman Bold"/>
        <w:b/>
        <w:bCs/>
        <w:sz w:val="24"/>
        <w:szCs w:val="24"/>
      </w:rPr>
      <w:t>2025</w:t>
    </w:r>
  </w:p>
  <w:p w14:paraId="16C784A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6D62F1"/>
    <w:rsid w:val="FE6D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basedOn w:val="1"/>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2025-09-04T15:23:00Z</dcterms:created>
  <dc:creator>VipashaBhardwaj</dc:creator>
  <cp:lastModifiedBy>VipashaBhardwaj</cp:lastModifiedBy>
  <dcterms:modified xsi:type="dcterms:W3CDTF">2025-09-04T15:24:45Z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E8415DA0EA5E47787C61B968FEFD7E56_41</vt:lpwstr>
  </property>
</Properties>
</file>